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8BC" w:rsidRDefault="001C18BC" w:rsidP="001C18BC">
      <w:pPr>
        <w:spacing w:after="0"/>
        <w:ind w:firstLine="540"/>
        <w:rPr>
          <w:rFonts w:cs="Times New Roman"/>
          <w:szCs w:val="24"/>
        </w:rPr>
      </w:pPr>
    </w:p>
    <w:p w:rsidR="001C18BC" w:rsidRDefault="001C18BC" w:rsidP="001C18BC">
      <w:pPr>
        <w:spacing w:after="0"/>
        <w:ind w:firstLine="540"/>
        <w:rPr>
          <w:rFonts w:cs="Times New Roman"/>
          <w:szCs w:val="24"/>
        </w:rPr>
      </w:pPr>
    </w:p>
    <w:p w:rsidR="001C18BC" w:rsidRPr="00EF2C48" w:rsidRDefault="00EF2C48" w:rsidP="00EF2C48">
      <w:pPr>
        <w:spacing w:after="0"/>
        <w:ind w:firstLine="540"/>
        <w:jc w:val="center"/>
        <w:rPr>
          <w:rFonts w:cs="Times New Roman"/>
          <w:color w:val="FF0000"/>
          <w:sz w:val="36"/>
          <w:szCs w:val="24"/>
        </w:rPr>
      </w:pPr>
      <w:r w:rsidRPr="00EF2C48">
        <w:rPr>
          <w:rFonts w:cs="Times New Roman"/>
          <w:color w:val="FF0000"/>
          <w:sz w:val="36"/>
          <w:szCs w:val="24"/>
        </w:rPr>
        <w:t>Тактильные ощущения и речь</w:t>
      </w:r>
    </w:p>
    <w:p w:rsidR="001C18BC" w:rsidRPr="001C18BC" w:rsidRDefault="001C18BC" w:rsidP="001C18BC">
      <w:pPr>
        <w:spacing w:after="0"/>
        <w:ind w:firstLine="540"/>
        <w:jc w:val="both"/>
        <w:rPr>
          <w:rFonts w:cs="Times New Roman"/>
          <w:szCs w:val="28"/>
        </w:rPr>
      </w:pPr>
      <w:r w:rsidRPr="001C18BC">
        <w:rPr>
          <w:rFonts w:cs="Times New Roman"/>
          <w:szCs w:val="28"/>
        </w:rPr>
        <w:t xml:space="preserve">Возможность осуществления речевого акта, как и речевой </w:t>
      </w:r>
      <w:proofErr w:type="gramStart"/>
      <w:r w:rsidRPr="001C18BC">
        <w:rPr>
          <w:rFonts w:cs="Times New Roman"/>
          <w:szCs w:val="28"/>
        </w:rPr>
        <w:t>деятельности</w:t>
      </w:r>
      <w:proofErr w:type="gramEnd"/>
      <w:r w:rsidRPr="001C18BC">
        <w:rPr>
          <w:rFonts w:cs="Times New Roman"/>
          <w:szCs w:val="28"/>
        </w:rPr>
        <w:t xml:space="preserve"> в целом являются необходимыми условиями, предпосылками успешной жизни </w:t>
      </w:r>
      <w:r w:rsidR="00CF78AF">
        <w:rPr>
          <w:rFonts w:cs="Times New Roman"/>
          <w:szCs w:val="28"/>
        </w:rPr>
        <w:t>человека</w:t>
      </w:r>
      <w:r w:rsidRPr="001C18BC">
        <w:rPr>
          <w:rFonts w:cs="Times New Roman"/>
          <w:szCs w:val="28"/>
        </w:rPr>
        <w:t xml:space="preserve"> в обществе, его соци</w:t>
      </w:r>
      <w:r>
        <w:rPr>
          <w:rFonts w:cs="Times New Roman"/>
          <w:szCs w:val="28"/>
        </w:rPr>
        <w:t>ализации и развития личности</w:t>
      </w:r>
      <w:r w:rsidRPr="001C18BC">
        <w:rPr>
          <w:rFonts w:cs="Times New Roman"/>
          <w:szCs w:val="28"/>
        </w:rPr>
        <w:t>.</w:t>
      </w:r>
    </w:p>
    <w:p w:rsidR="00CF78AF" w:rsidRDefault="001C18BC" w:rsidP="001C18BC">
      <w:pPr>
        <w:spacing w:after="0"/>
        <w:ind w:firstLine="540"/>
        <w:jc w:val="both"/>
        <w:rPr>
          <w:rFonts w:cs="Times New Roman"/>
          <w:szCs w:val="28"/>
        </w:rPr>
      </w:pPr>
      <w:r w:rsidRPr="001C18BC">
        <w:rPr>
          <w:rFonts w:cs="Times New Roman"/>
          <w:szCs w:val="28"/>
        </w:rPr>
        <w:t>Речевой акт представляет собой реализацию речевого высказывания, которое выступает как сложное взаимодействие кинестетической</w:t>
      </w:r>
      <w:r>
        <w:rPr>
          <w:rFonts w:cs="Times New Roman"/>
          <w:szCs w:val="28"/>
        </w:rPr>
        <w:t xml:space="preserve"> (чувствительной)</w:t>
      </w:r>
      <w:r w:rsidRPr="001C18BC">
        <w:rPr>
          <w:rFonts w:cs="Times New Roman"/>
          <w:szCs w:val="28"/>
        </w:rPr>
        <w:t xml:space="preserve"> и кинетической </w:t>
      </w:r>
      <w:r>
        <w:rPr>
          <w:rFonts w:cs="Times New Roman"/>
          <w:szCs w:val="28"/>
        </w:rPr>
        <w:t xml:space="preserve">(двигательной) </w:t>
      </w:r>
      <w:r w:rsidRPr="001C18BC">
        <w:rPr>
          <w:rFonts w:cs="Times New Roman"/>
          <w:szCs w:val="28"/>
        </w:rPr>
        <w:t xml:space="preserve">основы движений. </w:t>
      </w:r>
    </w:p>
    <w:p w:rsidR="001C18BC" w:rsidRPr="001C18BC" w:rsidRDefault="001C18BC" w:rsidP="001C18BC">
      <w:pPr>
        <w:spacing w:after="0"/>
        <w:ind w:firstLine="540"/>
        <w:jc w:val="both"/>
        <w:rPr>
          <w:rFonts w:cs="Times New Roman"/>
          <w:szCs w:val="28"/>
        </w:rPr>
      </w:pPr>
      <w:r w:rsidRPr="001C18BC">
        <w:rPr>
          <w:rFonts w:cs="Times New Roman"/>
          <w:szCs w:val="28"/>
        </w:rPr>
        <w:t>Кинестетическая основа речи заключается в способности выполнения отдельных артикуляторных движений. Например, таких как: вытянуть вперед губы; совершить круговое движение губ хоботком; показать язык; пощелкать им; широко открыть рот - закрыть. Кинестетическая основа речевого акта связана с пр</w:t>
      </w:r>
      <w:r>
        <w:rPr>
          <w:rFonts w:cs="Times New Roman"/>
          <w:szCs w:val="28"/>
        </w:rPr>
        <w:t>оизнесением отдельных звуков.</w:t>
      </w:r>
    </w:p>
    <w:p w:rsidR="00A02C0E" w:rsidRPr="001C18BC" w:rsidRDefault="001C18BC" w:rsidP="00CF78AF">
      <w:pPr>
        <w:spacing w:after="0"/>
        <w:ind w:firstLine="540"/>
        <w:jc w:val="both"/>
        <w:rPr>
          <w:rFonts w:cs="Times New Roman"/>
          <w:szCs w:val="28"/>
        </w:rPr>
      </w:pPr>
      <w:r w:rsidRPr="001C18BC">
        <w:rPr>
          <w:rFonts w:cs="Times New Roman"/>
          <w:szCs w:val="28"/>
        </w:rPr>
        <w:t>Под кинетической основой речи понимаем способность выполнения серии артикуляционных движений. Примером служат: сначала вытянуть губы вперед - затем улыбнуться; открыть рот - показать широкий язык - поднять его на верхнюю губу - опустить на нижнюю гу</w:t>
      </w:r>
      <w:r w:rsidR="000D4477">
        <w:rPr>
          <w:rFonts w:cs="Times New Roman"/>
          <w:szCs w:val="28"/>
        </w:rPr>
        <w:t>бу - убрать в рот - закрыть рот</w:t>
      </w:r>
      <w:r w:rsidRPr="001C18BC">
        <w:rPr>
          <w:rFonts w:cs="Times New Roman"/>
          <w:szCs w:val="28"/>
        </w:rPr>
        <w:t xml:space="preserve">. Работой кинетического механизма осуществления речевого акта обусловлена способность </w:t>
      </w:r>
      <w:proofErr w:type="gramStart"/>
      <w:r w:rsidRPr="001C18BC">
        <w:rPr>
          <w:rFonts w:cs="Times New Roman"/>
          <w:szCs w:val="28"/>
        </w:rPr>
        <w:t>воспроизводить</w:t>
      </w:r>
      <w:proofErr w:type="gramEnd"/>
      <w:r w:rsidRPr="001C18BC">
        <w:rPr>
          <w:rFonts w:cs="Times New Roman"/>
          <w:szCs w:val="28"/>
        </w:rPr>
        <w:t xml:space="preserve"> уже не отдельные звуки, а слова целиком, слоги.</w:t>
      </w:r>
    </w:p>
    <w:p w:rsidR="00CF78AF" w:rsidRDefault="001C18BC" w:rsidP="001C18BC">
      <w:pPr>
        <w:spacing w:after="0"/>
        <w:ind w:firstLine="540"/>
        <w:jc w:val="both"/>
        <w:rPr>
          <w:rFonts w:cs="Times New Roman"/>
          <w:szCs w:val="28"/>
        </w:rPr>
      </w:pPr>
      <w:r w:rsidRPr="001C18BC">
        <w:rPr>
          <w:rFonts w:cs="Times New Roman"/>
          <w:szCs w:val="28"/>
        </w:rPr>
        <w:t xml:space="preserve">Установлена важная роль чувственного опыта в формировании речи и, в частности, ее номинативной (обозначающей) функции. Восприятие и речь взаимно </w:t>
      </w:r>
      <w:proofErr w:type="gramStart"/>
      <w:r w:rsidRPr="001C18BC">
        <w:rPr>
          <w:rFonts w:cs="Times New Roman"/>
          <w:szCs w:val="28"/>
        </w:rPr>
        <w:t>обусловлены</w:t>
      </w:r>
      <w:proofErr w:type="gramEnd"/>
      <w:r w:rsidRPr="001C18BC">
        <w:rPr>
          <w:rFonts w:cs="Times New Roman"/>
          <w:szCs w:val="28"/>
        </w:rPr>
        <w:t xml:space="preserve"> в своем формировании. Слово возникает и уточняется на основе чувственной сферы. </w:t>
      </w:r>
    </w:p>
    <w:p w:rsidR="001C18BC" w:rsidRPr="001C18BC" w:rsidRDefault="001C18BC" w:rsidP="001C18BC">
      <w:pPr>
        <w:spacing w:after="0"/>
        <w:ind w:firstLine="540"/>
        <w:jc w:val="both"/>
        <w:rPr>
          <w:rFonts w:cs="Times New Roman"/>
          <w:szCs w:val="28"/>
        </w:rPr>
      </w:pPr>
      <w:r w:rsidRPr="001C18BC">
        <w:rPr>
          <w:rFonts w:cs="Times New Roman"/>
          <w:szCs w:val="28"/>
        </w:rPr>
        <w:t>Механизм тактильного восприятия основан на действии кожных рецепторов. Рецепторы являются сложным устройством, воспринимающим сенсорные сигналы и считывающим информацию. Эти устройства расположены по поверхности всего тела, обеспечивая кожную чувствительность.</w:t>
      </w:r>
    </w:p>
    <w:p w:rsidR="001C18BC" w:rsidRDefault="001C18BC" w:rsidP="00CF78AF">
      <w:pPr>
        <w:spacing w:after="0"/>
        <w:ind w:firstLine="540"/>
        <w:jc w:val="both"/>
        <w:rPr>
          <w:rFonts w:cs="Times New Roman"/>
          <w:szCs w:val="28"/>
        </w:rPr>
      </w:pPr>
      <w:r w:rsidRPr="001C18BC">
        <w:rPr>
          <w:rFonts w:cs="Times New Roman"/>
          <w:szCs w:val="28"/>
        </w:rPr>
        <w:t>Самые восприимчивые к разнообразной информации рецепторы сконцентрированы на пальцах рук. Ощупывая предметы, человек может получить так много информации, как будто он смотрит на них. Поэтому осязание считают, в первую очередь, познавательной функцией руки человека. Речевые моторные и двигательные центры расположены близко в головном мозге, что обуславливает связь мелкой моторики и речи. Любая активность, направленная на стимулирование мелкой моторики, положительно влияет на формирование речи. Узнавание ребенком предметов на ощупь дает возможность правильно держать кисть, у ребенка активируются познавательные процессы, расширяется его активный словарь.</w:t>
      </w:r>
    </w:p>
    <w:p w:rsidR="00EF2C48" w:rsidRDefault="00EF2C48" w:rsidP="00CF78AF">
      <w:pPr>
        <w:spacing w:after="0"/>
        <w:ind w:firstLine="540"/>
        <w:jc w:val="both"/>
        <w:rPr>
          <w:rFonts w:cs="Times New Roman"/>
          <w:szCs w:val="28"/>
        </w:rPr>
      </w:pPr>
    </w:p>
    <w:p w:rsidR="000D4477" w:rsidRDefault="000D4477" w:rsidP="00CF78AF">
      <w:pPr>
        <w:spacing w:after="0"/>
        <w:ind w:firstLine="540"/>
        <w:jc w:val="both"/>
        <w:rPr>
          <w:rFonts w:cs="Times New Roman"/>
          <w:szCs w:val="28"/>
        </w:rPr>
      </w:pPr>
    </w:p>
    <w:p w:rsidR="001C18BC" w:rsidRDefault="00D065F4" w:rsidP="000D4477">
      <w:pPr>
        <w:spacing w:after="0"/>
        <w:ind w:firstLine="540"/>
        <w:jc w:val="center"/>
        <w:rPr>
          <w:rFonts w:cs="Times New Roman"/>
          <w:szCs w:val="28"/>
        </w:rPr>
      </w:pPr>
      <w:r>
        <w:rPr>
          <w:rFonts w:cs="Times New Roman"/>
          <w:szCs w:val="28"/>
        </w:rPr>
        <w:t>Д</w:t>
      </w:r>
      <w:r w:rsidR="001C18BC" w:rsidRPr="001C18BC">
        <w:rPr>
          <w:rFonts w:cs="Times New Roman"/>
          <w:szCs w:val="28"/>
        </w:rPr>
        <w:t>идактически</w:t>
      </w:r>
      <w:r>
        <w:rPr>
          <w:rFonts w:cs="Times New Roman"/>
          <w:szCs w:val="28"/>
        </w:rPr>
        <w:t>е</w:t>
      </w:r>
      <w:r w:rsidR="001C18BC" w:rsidRPr="001C18BC">
        <w:rPr>
          <w:rFonts w:cs="Times New Roman"/>
          <w:szCs w:val="28"/>
        </w:rPr>
        <w:t xml:space="preserve"> игр</w:t>
      </w:r>
      <w:r>
        <w:rPr>
          <w:rFonts w:cs="Times New Roman"/>
          <w:szCs w:val="28"/>
        </w:rPr>
        <w:t>ы</w:t>
      </w:r>
      <w:r w:rsidR="001C18BC" w:rsidRPr="001C18BC">
        <w:rPr>
          <w:rFonts w:cs="Times New Roman"/>
          <w:szCs w:val="28"/>
        </w:rPr>
        <w:t>, помогающи</w:t>
      </w:r>
      <w:r>
        <w:rPr>
          <w:rFonts w:cs="Times New Roman"/>
          <w:szCs w:val="28"/>
        </w:rPr>
        <w:t>е</w:t>
      </w:r>
      <w:r w:rsidR="001C18BC" w:rsidRPr="001C18BC">
        <w:rPr>
          <w:rFonts w:cs="Times New Roman"/>
          <w:szCs w:val="28"/>
        </w:rPr>
        <w:t xml:space="preserve"> развивать тактильное восприятие </w:t>
      </w:r>
    </w:p>
    <w:p w:rsidR="000D4477" w:rsidRDefault="000D4477" w:rsidP="001C18BC">
      <w:pPr>
        <w:spacing w:after="0"/>
        <w:ind w:firstLine="540"/>
        <w:jc w:val="both"/>
        <w:rPr>
          <w:rFonts w:cs="Times New Roman"/>
          <w:b/>
          <w:bCs/>
          <w:szCs w:val="28"/>
        </w:rPr>
      </w:pPr>
    </w:p>
    <w:p w:rsidR="001C18BC" w:rsidRPr="001C18BC" w:rsidRDefault="001C18BC" w:rsidP="001C18BC">
      <w:pPr>
        <w:spacing w:after="0"/>
        <w:ind w:firstLine="540"/>
        <w:jc w:val="both"/>
        <w:rPr>
          <w:rFonts w:cs="Times New Roman"/>
          <w:szCs w:val="28"/>
        </w:rPr>
      </w:pPr>
      <w:r w:rsidRPr="001C18BC">
        <w:rPr>
          <w:rFonts w:cs="Times New Roman"/>
          <w:b/>
          <w:bCs/>
          <w:szCs w:val="28"/>
        </w:rPr>
        <w:t>Игра «Чудесный мешочек»</w:t>
      </w:r>
      <w:r w:rsidR="00EF2C48" w:rsidRPr="00EF2C48">
        <w:rPr>
          <w:noProof/>
          <w:lang w:eastAsia="ru-RU"/>
        </w:rPr>
        <w:t xml:space="preserve"> </w:t>
      </w:r>
    </w:p>
    <w:p w:rsidR="001C18BC" w:rsidRPr="001C18BC" w:rsidRDefault="00EF2C48" w:rsidP="00D065F4">
      <w:pPr>
        <w:spacing w:after="0"/>
        <w:ind w:firstLine="540"/>
        <w:jc w:val="both"/>
        <w:rPr>
          <w:rFonts w:cs="Times New Roman"/>
          <w:szCs w:val="28"/>
        </w:rPr>
      </w:pPr>
      <w:r>
        <w:rPr>
          <w:noProof/>
          <w:lang w:eastAsia="ru-RU"/>
        </w:rPr>
        <w:drawing>
          <wp:anchor distT="0" distB="0" distL="114300" distR="114300" simplePos="0" relativeHeight="251660288" behindDoc="1" locked="0" layoutInCell="1" allowOverlap="1" wp14:anchorId="0C75D4C0" wp14:editId="1F6F8DF0">
            <wp:simplePos x="0" y="0"/>
            <wp:positionH relativeFrom="column">
              <wp:posOffset>3983990</wp:posOffset>
            </wp:positionH>
            <wp:positionV relativeFrom="paragraph">
              <wp:posOffset>207645</wp:posOffset>
            </wp:positionV>
            <wp:extent cx="1987550" cy="2783205"/>
            <wp:effectExtent l="0" t="0" r="0" b="0"/>
            <wp:wrapTight wrapText="bothSides">
              <wp:wrapPolygon edited="0">
                <wp:start x="0" y="0"/>
                <wp:lineTo x="0" y="21437"/>
                <wp:lineTo x="21324" y="21437"/>
                <wp:lineTo x="21324" y="0"/>
                <wp:lineTo x="0" y="0"/>
              </wp:wrapPolygon>
            </wp:wrapTight>
            <wp:docPr id="3" name="Рисунок 3" descr="https://sun9-88.userapi.com/impg/eho2QxXbOe4b0OrIu42K9D0tPkCoJ2RIObICBg/j71Ts8vVYFU.jpg?size=1280x869&amp;quality=95&amp;sign=9a8ee2d6bd0db4c8674b8268c331e6f1&amp;c_uniq_tag=vk15Svl2bzXLfEqTBiyAQfX1f-GXh7ZMLdLJme1wQZI&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88.userapi.com/impg/eho2QxXbOe4b0OrIu42K9D0tPkCoJ2RIObICBg/j71Ts8vVYFU.jpg?size=1280x869&amp;quality=95&amp;sign=9a8ee2d6bd0db4c8674b8268c331e6f1&amp;c_uniq_tag=vk15Svl2bzXLfEqTBiyAQfX1f-GXh7ZMLdLJme1wQZI&amp;type=album"/>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r="51503"/>
                    <a:stretch/>
                  </pic:blipFill>
                  <pic:spPr bwMode="auto">
                    <a:xfrm>
                      <a:off x="0" y="0"/>
                      <a:ext cx="1987550" cy="2783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18BC" w:rsidRPr="001C18BC">
        <w:rPr>
          <w:rFonts w:cs="Times New Roman"/>
          <w:szCs w:val="28"/>
        </w:rPr>
        <w:t>Для игры понадобится тканевой мешочек из плотной непрозрачной ткани, в который помещаются разные по форме и фактуре предметы. Предложите детям по очереди запускать руку в мешочек, выбирать один предмет, описывать его словесно, не заглядывая в мешочек.</w:t>
      </w:r>
      <w:r w:rsidR="00D065F4">
        <w:rPr>
          <w:rFonts w:cs="Times New Roman"/>
          <w:szCs w:val="28"/>
        </w:rPr>
        <w:t xml:space="preserve"> </w:t>
      </w:r>
      <w:bookmarkStart w:id="0" w:name="_GoBack"/>
      <w:bookmarkEnd w:id="0"/>
      <w:r w:rsidR="001C18BC" w:rsidRPr="001C18BC">
        <w:rPr>
          <w:rFonts w:cs="Times New Roman"/>
          <w:szCs w:val="28"/>
        </w:rPr>
        <w:t>Другой вариант </w:t>
      </w:r>
      <w:r w:rsidR="001C18BC" w:rsidRPr="001C18BC">
        <w:rPr>
          <w:rFonts w:cs="Times New Roman"/>
          <w:b/>
          <w:bCs/>
          <w:szCs w:val="28"/>
        </w:rPr>
        <w:t>с крупами</w:t>
      </w:r>
      <w:r w:rsidR="001C18BC" w:rsidRPr="001C18BC">
        <w:rPr>
          <w:rFonts w:cs="Times New Roman"/>
          <w:szCs w:val="28"/>
        </w:rPr>
        <w:t>. Познакомьте заблаговременно детей с различными крупами и природными материалами: зерно, гречка, горох, бобы, тыквенные и подсолнечные семечки, некоторые виды орехов особенной формы. Как и в предыдущем упражнении, участникам необходимо определить на ощупь, что оказалось в их руке.</w:t>
      </w:r>
    </w:p>
    <w:p w:rsidR="000D4477" w:rsidRDefault="000D4477" w:rsidP="001C18BC">
      <w:pPr>
        <w:spacing w:after="0"/>
        <w:ind w:firstLine="540"/>
        <w:jc w:val="both"/>
        <w:rPr>
          <w:rFonts w:cs="Times New Roman"/>
          <w:b/>
          <w:bCs/>
          <w:szCs w:val="28"/>
        </w:rPr>
      </w:pPr>
    </w:p>
    <w:p w:rsidR="001C18BC" w:rsidRPr="001C18BC" w:rsidRDefault="001C18BC" w:rsidP="001C18BC">
      <w:pPr>
        <w:spacing w:after="0"/>
        <w:ind w:firstLine="540"/>
        <w:jc w:val="both"/>
        <w:rPr>
          <w:rFonts w:cs="Times New Roman"/>
          <w:szCs w:val="28"/>
        </w:rPr>
      </w:pPr>
      <w:r w:rsidRPr="001C18BC">
        <w:rPr>
          <w:rFonts w:cs="Times New Roman"/>
          <w:b/>
          <w:bCs/>
          <w:szCs w:val="28"/>
        </w:rPr>
        <w:t>Дидактическое пособие «Тактильные карточки»</w:t>
      </w:r>
      <w:r w:rsidRPr="001C18BC">
        <w:rPr>
          <w:rFonts w:cs="Times New Roman"/>
          <w:szCs w:val="28"/>
        </w:rPr>
        <w:t xml:space="preserve">. Их можно изготовить самостоятельно и играть в различные сенсорные игры. Наклейте небольшие лоскутки ткани различной фактуры на картон. Это могут быть клочки сатина, грубого полотна, бархата, батиста, </w:t>
      </w:r>
      <w:proofErr w:type="spellStart"/>
      <w:r w:rsidRPr="001C18BC">
        <w:rPr>
          <w:rFonts w:cs="Times New Roman"/>
          <w:szCs w:val="28"/>
        </w:rPr>
        <w:t>органзы</w:t>
      </w:r>
      <w:proofErr w:type="spellEnd"/>
      <w:r w:rsidRPr="001C18BC">
        <w:rPr>
          <w:rFonts w:cs="Times New Roman"/>
          <w:szCs w:val="28"/>
        </w:rPr>
        <w:t>… Предварительно изучите с детьми тактильные особенности каждой ткани и ее название, а затем начинайте игру (охарактеризовать ткань на ощупь, найти парные карточки, найти по заданию «Найди гладкую/шершавую/пушистую/колючую карточку»).</w:t>
      </w:r>
    </w:p>
    <w:p w:rsidR="001C18BC" w:rsidRPr="001C18BC" w:rsidRDefault="001C18BC" w:rsidP="001C18BC">
      <w:pPr>
        <w:spacing w:after="0"/>
        <w:ind w:firstLine="540"/>
        <w:jc w:val="both"/>
        <w:rPr>
          <w:rFonts w:cs="Times New Roman"/>
          <w:szCs w:val="28"/>
        </w:rPr>
      </w:pPr>
      <w:r w:rsidRPr="001C18BC">
        <w:rPr>
          <w:rFonts w:cs="Times New Roman"/>
          <w:szCs w:val="28"/>
        </w:rPr>
        <w:t>Другой вариант </w:t>
      </w:r>
      <w:r w:rsidRPr="001C18BC">
        <w:rPr>
          <w:rFonts w:cs="Times New Roman"/>
          <w:b/>
          <w:bCs/>
          <w:szCs w:val="28"/>
        </w:rPr>
        <w:t>«Тактильное лото»</w:t>
      </w:r>
      <w:r w:rsidRPr="001C18BC">
        <w:rPr>
          <w:rFonts w:cs="Times New Roman"/>
          <w:szCs w:val="28"/>
        </w:rPr>
        <w:t>. Здесь вместо картона используем крышечки от бутылок, куда также приклеиваем различные материалы, крупы, бусины, все, что создает разнообразные на ощупь поверхности.</w:t>
      </w:r>
    </w:p>
    <w:p w:rsidR="000D4477" w:rsidRDefault="000D4477" w:rsidP="001C18BC">
      <w:pPr>
        <w:spacing w:after="0"/>
        <w:ind w:firstLine="540"/>
        <w:jc w:val="both"/>
        <w:rPr>
          <w:rFonts w:cs="Times New Roman"/>
          <w:b/>
          <w:bCs/>
          <w:szCs w:val="28"/>
        </w:rPr>
      </w:pPr>
    </w:p>
    <w:p w:rsidR="001C18BC" w:rsidRPr="001C18BC" w:rsidRDefault="001C18BC" w:rsidP="001C18BC">
      <w:pPr>
        <w:spacing w:after="0"/>
        <w:ind w:firstLine="540"/>
        <w:jc w:val="both"/>
        <w:rPr>
          <w:rFonts w:cs="Times New Roman"/>
          <w:szCs w:val="28"/>
        </w:rPr>
      </w:pPr>
      <w:r w:rsidRPr="001C18BC">
        <w:rPr>
          <w:rFonts w:cs="Times New Roman"/>
          <w:b/>
          <w:bCs/>
          <w:szCs w:val="28"/>
        </w:rPr>
        <w:t>Игра «Рисуем на крупе»</w:t>
      </w:r>
      <w:r w:rsidR="00D065F4" w:rsidRPr="00D065F4">
        <w:rPr>
          <w:noProof/>
          <w:lang w:eastAsia="ru-RU"/>
        </w:rPr>
        <w:t xml:space="preserve"> </w:t>
      </w:r>
    </w:p>
    <w:p w:rsidR="001C18BC" w:rsidRPr="001C18BC" w:rsidRDefault="00D065F4" w:rsidP="001C18BC">
      <w:pPr>
        <w:spacing w:after="0"/>
        <w:ind w:firstLine="540"/>
        <w:jc w:val="both"/>
        <w:rPr>
          <w:rFonts w:cs="Times New Roman"/>
          <w:szCs w:val="28"/>
        </w:rPr>
      </w:pPr>
      <w:r>
        <w:rPr>
          <w:noProof/>
          <w:lang w:eastAsia="ru-RU"/>
        </w:rPr>
        <w:drawing>
          <wp:anchor distT="0" distB="0" distL="114300" distR="114300" simplePos="0" relativeHeight="251661312" behindDoc="1" locked="0" layoutInCell="1" allowOverlap="1" wp14:anchorId="2D116A68" wp14:editId="102BD8F9">
            <wp:simplePos x="0" y="0"/>
            <wp:positionH relativeFrom="column">
              <wp:posOffset>3586480</wp:posOffset>
            </wp:positionH>
            <wp:positionV relativeFrom="paragraph">
              <wp:posOffset>51435</wp:posOffset>
            </wp:positionV>
            <wp:extent cx="2633980" cy="1771650"/>
            <wp:effectExtent l="0" t="0" r="0" b="0"/>
            <wp:wrapTight wrapText="bothSides">
              <wp:wrapPolygon edited="0">
                <wp:start x="0" y="0"/>
                <wp:lineTo x="0" y="21368"/>
                <wp:lineTo x="21402" y="21368"/>
                <wp:lineTo x="21402"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2633980" cy="1771650"/>
                    </a:xfrm>
                    <a:prstGeom prst="rect">
                      <a:avLst/>
                    </a:prstGeom>
                  </pic:spPr>
                </pic:pic>
              </a:graphicData>
            </a:graphic>
            <wp14:sizeRelH relativeFrom="page">
              <wp14:pctWidth>0</wp14:pctWidth>
            </wp14:sizeRelH>
            <wp14:sizeRelV relativeFrom="page">
              <wp14:pctHeight>0</wp14:pctHeight>
            </wp14:sizeRelV>
          </wp:anchor>
        </w:drawing>
      </w:r>
      <w:r w:rsidR="001C18BC" w:rsidRPr="001C18BC">
        <w:rPr>
          <w:rFonts w:cs="Times New Roman"/>
          <w:szCs w:val="28"/>
        </w:rPr>
        <w:t>Возьмите плоское блюдо /поднос. Тонким равномерным слоем рассыпьте по нему любую мелкую крупу. Проведите пальчиком по крупе. Получится яркая контрастная линия. Попробуйте нарисовать какие-нибудь предметы (забор, дождик, волны, солнышко). Такое рисование способствует развитию не только мелкой моторики рук, но и массажирует пальчики ребенка.</w:t>
      </w:r>
    </w:p>
    <w:p w:rsidR="000D4477" w:rsidRDefault="000D4477" w:rsidP="001C18BC">
      <w:pPr>
        <w:spacing w:after="0"/>
        <w:ind w:firstLine="540"/>
        <w:jc w:val="both"/>
        <w:rPr>
          <w:rFonts w:cs="Times New Roman"/>
          <w:b/>
          <w:bCs/>
          <w:szCs w:val="28"/>
        </w:rPr>
      </w:pPr>
    </w:p>
    <w:p w:rsidR="000D4477" w:rsidRDefault="000D4477" w:rsidP="001C18BC">
      <w:pPr>
        <w:spacing w:after="0"/>
        <w:ind w:firstLine="540"/>
        <w:jc w:val="both"/>
        <w:rPr>
          <w:rFonts w:cs="Times New Roman"/>
          <w:b/>
          <w:bCs/>
          <w:szCs w:val="28"/>
        </w:rPr>
      </w:pPr>
    </w:p>
    <w:p w:rsidR="000D4477" w:rsidRDefault="000D4477" w:rsidP="00AE675D">
      <w:pPr>
        <w:spacing w:after="0"/>
        <w:jc w:val="both"/>
        <w:rPr>
          <w:rFonts w:cs="Times New Roman"/>
          <w:b/>
          <w:bCs/>
          <w:szCs w:val="28"/>
        </w:rPr>
      </w:pPr>
    </w:p>
    <w:p w:rsidR="001C18BC" w:rsidRPr="001C18BC" w:rsidRDefault="001C18BC" w:rsidP="001C18BC">
      <w:pPr>
        <w:spacing w:after="0"/>
        <w:ind w:firstLine="540"/>
        <w:jc w:val="both"/>
        <w:rPr>
          <w:rFonts w:cs="Times New Roman"/>
          <w:szCs w:val="28"/>
        </w:rPr>
      </w:pPr>
      <w:r w:rsidRPr="001C18BC">
        <w:rPr>
          <w:rFonts w:cs="Times New Roman"/>
          <w:b/>
          <w:bCs/>
          <w:szCs w:val="28"/>
        </w:rPr>
        <w:t>Игра «Геометрические фигуры на ощупь»</w:t>
      </w:r>
    </w:p>
    <w:p w:rsidR="001C18BC" w:rsidRPr="001C18BC" w:rsidRDefault="001C18BC" w:rsidP="001C18BC">
      <w:pPr>
        <w:spacing w:after="0"/>
        <w:ind w:firstLine="540"/>
        <w:jc w:val="both"/>
        <w:rPr>
          <w:rFonts w:cs="Times New Roman"/>
          <w:szCs w:val="28"/>
        </w:rPr>
      </w:pPr>
      <w:r w:rsidRPr="001C18BC">
        <w:rPr>
          <w:rFonts w:cs="Times New Roman"/>
          <w:szCs w:val="28"/>
        </w:rPr>
        <w:t>Вырежьте несколько фигур небольшого размера (около 5 см) из бархатной бумаги. Это может быть круг, квадрат, треугольник, звезда. Наклейте их на лист картона. Скажите ребенку, что его пальчики могут видеть, но для этого нужно закрыть глаза. Когда ребенок закрывает глаза, ему проще сосредоточиться на ощущениях руки. Возьмите его ручку и поводите пальчиками по контуру, пусть он ощутит всей ладошкой и отгадает геометрическую фигуру.</w:t>
      </w:r>
    </w:p>
    <w:p w:rsidR="00CF78AF" w:rsidRDefault="00CF78AF" w:rsidP="001C18BC">
      <w:pPr>
        <w:spacing w:after="0"/>
        <w:ind w:firstLine="540"/>
        <w:jc w:val="both"/>
        <w:rPr>
          <w:rFonts w:cs="Times New Roman"/>
          <w:b/>
          <w:bCs/>
          <w:szCs w:val="28"/>
        </w:rPr>
      </w:pPr>
    </w:p>
    <w:p w:rsidR="001C18BC" w:rsidRPr="001C18BC" w:rsidRDefault="001C18BC" w:rsidP="001C18BC">
      <w:pPr>
        <w:spacing w:after="0"/>
        <w:ind w:firstLine="540"/>
        <w:jc w:val="both"/>
        <w:rPr>
          <w:rFonts w:cs="Times New Roman"/>
          <w:szCs w:val="28"/>
        </w:rPr>
      </w:pPr>
      <w:r w:rsidRPr="001C18BC">
        <w:rPr>
          <w:rFonts w:cs="Times New Roman"/>
          <w:b/>
          <w:bCs/>
          <w:szCs w:val="28"/>
        </w:rPr>
        <w:t>Исследуем наше тело.</w:t>
      </w:r>
    </w:p>
    <w:p w:rsidR="001C18BC" w:rsidRPr="001C18BC" w:rsidRDefault="00AE675D" w:rsidP="001C18BC">
      <w:pPr>
        <w:spacing w:after="0"/>
        <w:ind w:firstLine="540"/>
        <w:jc w:val="both"/>
        <w:rPr>
          <w:rFonts w:cs="Times New Roman"/>
          <w:szCs w:val="28"/>
        </w:rPr>
      </w:pPr>
      <w:r>
        <w:rPr>
          <w:noProof/>
          <w:lang w:eastAsia="ru-RU"/>
        </w:rPr>
        <w:drawing>
          <wp:anchor distT="0" distB="0" distL="114300" distR="114300" simplePos="0" relativeHeight="251658240" behindDoc="1" locked="0" layoutInCell="1" allowOverlap="1" wp14:anchorId="6FEBCC07" wp14:editId="43FF29F2">
            <wp:simplePos x="0" y="0"/>
            <wp:positionH relativeFrom="column">
              <wp:posOffset>4270375</wp:posOffset>
            </wp:positionH>
            <wp:positionV relativeFrom="paragraph">
              <wp:posOffset>598170</wp:posOffset>
            </wp:positionV>
            <wp:extent cx="1875155" cy="1444625"/>
            <wp:effectExtent l="424815" t="260985" r="397510" b="264160"/>
            <wp:wrapTight wrapText="bothSides">
              <wp:wrapPolygon edited="0">
                <wp:start x="21395" y="-753"/>
                <wp:lineTo x="19663" y="-3343"/>
                <wp:lineTo x="16829" y="-651"/>
                <wp:lineTo x="15404" y="-3180"/>
                <wp:lineTo x="12571" y="-488"/>
                <wp:lineTo x="11015" y="-3247"/>
                <wp:lineTo x="8182" y="-555"/>
                <wp:lineTo x="6627" y="-3314"/>
                <wp:lineTo x="3794" y="-622"/>
                <wp:lineTo x="3016" y="-2001"/>
                <wp:lineTo x="-206" y="1"/>
                <wp:lineTo x="-352" y="20964"/>
                <wp:lineTo x="167" y="21883"/>
                <wp:lineTo x="20753" y="21741"/>
                <wp:lineTo x="21724" y="16230"/>
                <wp:lineTo x="24864" y="13600"/>
                <wp:lineTo x="22013" y="8543"/>
                <wp:lineTo x="24847" y="5851"/>
                <wp:lineTo x="22043" y="396"/>
                <wp:lineTo x="21395" y="-753"/>
              </wp:wrapPolygon>
            </wp:wrapTight>
            <wp:docPr id="1" name="Рисунок 1" descr="https://ru-static.z-dn.net/files/ded/96fe44c4de5ced874a8cca1f0f7dbc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tatic.z-dn.net/files/ded/96fe44c4de5ced874a8cca1f0f7dbcda.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201" t="16576" r="4076" b="15082"/>
                    <a:stretch/>
                  </pic:blipFill>
                  <pic:spPr bwMode="auto">
                    <a:xfrm rot="18371868">
                      <a:off x="0" y="0"/>
                      <a:ext cx="1875155" cy="1444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18BC" w:rsidRPr="001C18BC">
        <w:rPr>
          <w:rFonts w:cs="Times New Roman"/>
          <w:szCs w:val="28"/>
        </w:rPr>
        <w:t xml:space="preserve">В разных частях тела не одинаковое количество нервных окончаний, поэтому чувствительность разная. Самая высокая чувствительность на лице </w:t>
      </w:r>
      <w:proofErr w:type="gramStart"/>
      <w:r w:rsidR="001C18BC" w:rsidRPr="001C18BC">
        <w:rPr>
          <w:rFonts w:cs="Times New Roman"/>
          <w:szCs w:val="28"/>
        </w:rPr>
        <w:t>и</w:t>
      </w:r>
      <w:proofErr w:type="gramEnd"/>
      <w:r w:rsidR="001C18BC" w:rsidRPr="001C18BC">
        <w:rPr>
          <w:rFonts w:cs="Times New Roman"/>
          <w:szCs w:val="28"/>
        </w:rPr>
        <w:t xml:space="preserve"> особенно в области губ, на ладонях и ступнях, а самая низкая - на спине, животе. Есть места, кожа которых практически ничего не ощущает, например, локти. Вот интересные игры с малышами. Ребенку необходимо закрыть глаза и отгадать место, где коснулись. Возьмите карандаш и прикасайтесь им к разным частям тела: губы, щеки, спина, руки в разных местах, ноги, живот.</w:t>
      </w:r>
    </w:p>
    <w:p w:rsidR="001C18BC" w:rsidRPr="001C18BC" w:rsidRDefault="001C18BC" w:rsidP="001C18BC">
      <w:pPr>
        <w:spacing w:after="0"/>
        <w:ind w:firstLine="540"/>
        <w:jc w:val="both"/>
        <w:rPr>
          <w:rFonts w:cs="Times New Roman"/>
          <w:szCs w:val="28"/>
        </w:rPr>
      </w:pPr>
      <w:r w:rsidRPr="001C18BC">
        <w:rPr>
          <w:rFonts w:cs="Times New Roman"/>
          <w:szCs w:val="28"/>
        </w:rPr>
        <w:t xml:space="preserve">Подобный вариант игры можно проводить с перышком, вместо карандаша. </w:t>
      </w:r>
      <w:proofErr w:type="gramStart"/>
      <w:r w:rsidRPr="001C18BC">
        <w:rPr>
          <w:rFonts w:cs="Times New Roman"/>
          <w:szCs w:val="28"/>
        </w:rPr>
        <w:t>Рисовать простейшие рисунки пальцем на спине (линии, кружочки, предлагая детям отгадывать нарисованную фигуру.</w:t>
      </w:r>
      <w:proofErr w:type="gramEnd"/>
    </w:p>
    <w:p w:rsidR="00CF78AF" w:rsidRDefault="00CF78AF" w:rsidP="001C18BC">
      <w:pPr>
        <w:spacing w:after="0"/>
        <w:ind w:firstLine="540"/>
        <w:jc w:val="both"/>
        <w:rPr>
          <w:rFonts w:cs="Times New Roman"/>
          <w:szCs w:val="28"/>
        </w:rPr>
      </w:pPr>
    </w:p>
    <w:p w:rsidR="001C18BC" w:rsidRPr="001C18BC" w:rsidRDefault="001C18BC" w:rsidP="00422802">
      <w:pPr>
        <w:spacing w:after="0"/>
        <w:ind w:firstLine="540"/>
        <w:jc w:val="center"/>
        <w:rPr>
          <w:rFonts w:cs="Times New Roman"/>
          <w:szCs w:val="28"/>
        </w:rPr>
      </w:pPr>
      <w:r w:rsidRPr="001C18BC">
        <w:rPr>
          <w:rFonts w:cs="Times New Roman"/>
          <w:szCs w:val="28"/>
        </w:rPr>
        <w:t>Вопрос, нужно ли специально уделять внимание восприятию, основанному на тактильных ощущениях, снимается очевидной истиной, что процесс восприятия является основой для развития мышления и сознания ребенка.</w:t>
      </w:r>
    </w:p>
    <w:p w:rsidR="001C18BC" w:rsidRPr="001C18BC" w:rsidRDefault="00AE675D" w:rsidP="001C18BC">
      <w:pPr>
        <w:spacing w:after="0"/>
        <w:ind w:firstLine="540"/>
        <w:jc w:val="both"/>
        <w:rPr>
          <w:rFonts w:cs="Times New Roman"/>
          <w:szCs w:val="28"/>
        </w:rPr>
      </w:pPr>
      <w:r>
        <w:rPr>
          <w:noProof/>
          <w:lang w:eastAsia="ru-RU"/>
        </w:rPr>
        <w:drawing>
          <wp:anchor distT="0" distB="0" distL="114300" distR="114300" simplePos="0" relativeHeight="251659264" behindDoc="0" locked="0" layoutInCell="1" allowOverlap="1" wp14:anchorId="6BF5B3B2" wp14:editId="4BFBB0F2">
            <wp:simplePos x="0" y="0"/>
            <wp:positionH relativeFrom="column">
              <wp:posOffset>978783</wp:posOffset>
            </wp:positionH>
            <wp:positionV relativeFrom="paragraph">
              <wp:posOffset>32385</wp:posOffset>
            </wp:positionV>
            <wp:extent cx="3788348" cy="2417197"/>
            <wp:effectExtent l="0" t="0" r="3175" b="2540"/>
            <wp:wrapNone/>
            <wp:docPr id="2" name="Рисунок 2" descr="https://rused.ru/irk-mdou145/wp-content/uploads/sites/77/2022/12/475815566-1-1532202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ed.ru/irk-mdou145/wp-content/uploads/sites/77/2022/12/475815566-1-153220248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2220" cy="24196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C0E" w:rsidRPr="001C18BC" w:rsidRDefault="00A02C0E" w:rsidP="001C18BC">
      <w:pPr>
        <w:spacing w:after="0"/>
        <w:ind w:firstLine="540"/>
        <w:jc w:val="both"/>
        <w:rPr>
          <w:rFonts w:cs="Times New Roman"/>
          <w:b/>
          <w:szCs w:val="28"/>
        </w:rPr>
      </w:pPr>
    </w:p>
    <w:p w:rsidR="00A02C0E" w:rsidRPr="002D005B" w:rsidRDefault="00A02C0E" w:rsidP="00A02C0E">
      <w:pPr>
        <w:spacing w:after="0" w:line="240" w:lineRule="auto"/>
        <w:ind w:firstLine="540"/>
        <w:rPr>
          <w:rFonts w:cs="Times New Roman"/>
          <w:sz w:val="24"/>
          <w:szCs w:val="24"/>
        </w:rPr>
      </w:pPr>
    </w:p>
    <w:p w:rsidR="00952C8E" w:rsidRDefault="00952C8E"/>
    <w:sectPr w:rsidR="00952C8E" w:rsidSect="00EF2C48">
      <w:pgSz w:w="11906" w:h="16838"/>
      <w:pgMar w:top="284" w:right="1416" w:bottom="1134" w:left="1276"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970"/>
    <w:rsid w:val="000D4477"/>
    <w:rsid w:val="001C18BC"/>
    <w:rsid w:val="00422802"/>
    <w:rsid w:val="00514970"/>
    <w:rsid w:val="00912309"/>
    <w:rsid w:val="00952C8E"/>
    <w:rsid w:val="00A02C0E"/>
    <w:rsid w:val="00AE675D"/>
    <w:rsid w:val="00CF78AF"/>
    <w:rsid w:val="00D065F4"/>
    <w:rsid w:val="00EF2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C0E"/>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6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67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C0E"/>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67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6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313228">
      <w:bodyDiv w:val="1"/>
      <w:marLeft w:val="0"/>
      <w:marRight w:val="0"/>
      <w:marTop w:val="0"/>
      <w:marBottom w:val="0"/>
      <w:divBdr>
        <w:top w:val="none" w:sz="0" w:space="0" w:color="auto"/>
        <w:left w:val="none" w:sz="0" w:space="0" w:color="auto"/>
        <w:bottom w:val="none" w:sz="0" w:space="0" w:color="auto"/>
        <w:right w:val="none" w:sz="0" w:space="0" w:color="auto"/>
      </w:divBdr>
    </w:div>
    <w:div w:id="1889292426">
      <w:bodyDiv w:val="1"/>
      <w:marLeft w:val="0"/>
      <w:marRight w:val="0"/>
      <w:marTop w:val="0"/>
      <w:marBottom w:val="0"/>
      <w:divBdr>
        <w:top w:val="none" w:sz="0" w:space="0" w:color="auto"/>
        <w:left w:val="none" w:sz="0" w:space="0" w:color="auto"/>
        <w:bottom w:val="none" w:sz="0" w:space="0" w:color="auto"/>
        <w:right w:val="none" w:sz="0" w:space="0" w:color="auto"/>
      </w:divBdr>
    </w:div>
    <w:div w:id="200477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809</Words>
  <Characters>4616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2021-08-26T07:26:00Z</dcterms:created>
  <dcterms:modified xsi:type="dcterms:W3CDTF">2023-05-10T08:03:00Z</dcterms:modified>
</cp:coreProperties>
</file>